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1C48" w:rsidRPr="006E1C48" w14:paraId="6714CD62" w14:textId="77777777" w:rsidTr="00EF300A">
        <w:tc>
          <w:tcPr>
            <w:tcW w:w="4395" w:type="dxa"/>
          </w:tcPr>
          <w:p w14:paraId="1736A973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E1C48">
              <w:rPr>
                <w:rFonts w:eastAsia="Calibri" w:cs="Times New Roman"/>
                <w:sz w:val="26"/>
                <w:szCs w:val="26"/>
              </w:rPr>
              <w:t>UBND TỈNH LÂM ĐỒNG</w:t>
            </w:r>
          </w:p>
          <w:p w14:paraId="270F67A9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E1C48">
              <w:rPr>
                <w:rFonts w:eastAsia="Calibri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670" w:type="dxa"/>
          </w:tcPr>
          <w:p w14:paraId="150891CB" w14:textId="77777777" w:rsidR="006E1C48" w:rsidRPr="006E1C48" w:rsidRDefault="006E1C48" w:rsidP="006E1C48">
            <w:pPr>
              <w:ind w:firstLine="0"/>
              <w:jc w:val="left"/>
              <w:rPr>
                <w:rFonts w:eastAsia="Calibri" w:cs="Times New Roman"/>
                <w:b/>
                <w:sz w:val="26"/>
                <w:szCs w:val="26"/>
              </w:rPr>
            </w:pPr>
            <w:r w:rsidRPr="006E1C48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4CDD298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E1C48">
              <w:rPr>
                <w:rFonts w:eastAsia="Calibri" w:cs="Times New Roman"/>
                <w:b/>
                <w:szCs w:val="28"/>
              </w:rPr>
              <w:t>Độc lập - Tự do - Hạnh phúc</w:t>
            </w:r>
          </w:p>
        </w:tc>
      </w:tr>
      <w:tr w:rsidR="006E1C48" w:rsidRPr="006E1C48" w14:paraId="438E18D2" w14:textId="77777777" w:rsidTr="00EF300A">
        <w:tc>
          <w:tcPr>
            <w:tcW w:w="4395" w:type="dxa"/>
          </w:tcPr>
          <w:p w14:paraId="24182356" w14:textId="4DB408A3" w:rsidR="006E1C48" w:rsidRPr="006E1C48" w:rsidRDefault="006E1C48" w:rsidP="006E1C48">
            <w:pPr>
              <w:spacing w:before="240"/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E1C48">
              <w:rPr>
                <w:rFonts w:eastAsia="Calibri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0B2F6" wp14:editId="1F5E7A9C">
                      <wp:simplePos x="0" y="0"/>
                      <wp:positionH relativeFrom="column">
                        <wp:posOffset>659207</wp:posOffset>
                      </wp:positionH>
                      <wp:positionV relativeFrom="paragraph">
                        <wp:posOffset>17119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53E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.35pt" to="12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E1C48">
              <w:rPr>
                <w:rFonts w:eastAsia="Calibri" w:cs="Times New Roman"/>
                <w:sz w:val="26"/>
                <w:szCs w:val="26"/>
              </w:rPr>
              <w:t xml:space="preserve">Số:       </w:t>
            </w:r>
            <w:r w:rsidR="00A84077">
              <w:rPr>
                <w:rFonts w:eastAsia="Calibri" w:cs="Times New Roman"/>
                <w:sz w:val="26"/>
                <w:szCs w:val="26"/>
                <w:lang w:val="en-US"/>
              </w:rPr>
              <w:t xml:space="preserve">  </w:t>
            </w:r>
            <w:r w:rsidRPr="006E1C48">
              <w:rPr>
                <w:rFonts w:eastAsia="Calibri" w:cs="Times New Roman"/>
                <w:sz w:val="26"/>
                <w:szCs w:val="26"/>
              </w:rPr>
              <w:t>/SGDĐT-GDTrH</w:t>
            </w:r>
          </w:p>
          <w:p w14:paraId="1CA8C250" w14:textId="1639CC4D" w:rsidR="0015528D" w:rsidRPr="00C93BE8" w:rsidRDefault="0015528D" w:rsidP="0015528D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C93BE8">
              <w:rPr>
                <w:rFonts w:cs="Times New Roman"/>
                <w:color w:val="000000"/>
                <w:sz w:val="24"/>
                <w:szCs w:val="24"/>
              </w:rPr>
              <w:t xml:space="preserve">V/v thông báo </w:t>
            </w:r>
            <w:bookmarkStart w:id="0" w:name="_Hlk165972572"/>
            <w:r w:rsidRPr="00C93BE8">
              <w:rPr>
                <w:rFonts w:cs="Times New Roman"/>
                <w:color w:val="000000"/>
                <w:sz w:val="24"/>
                <w:szCs w:val="24"/>
              </w:rPr>
              <w:t xml:space="preserve">danh mục sách giáo khoa lớp </w:t>
            </w:r>
            <w:r w:rsidRPr="00C93BE8">
              <w:rPr>
                <w:rFonts w:cs="Times New Roman"/>
                <w:color w:val="000000"/>
                <w:sz w:val="24"/>
                <w:szCs w:val="24"/>
                <w:lang w:val="en-US"/>
              </w:rPr>
              <w:t>5, lớp 9, lớp 12</w:t>
            </w:r>
            <w:r w:rsidRPr="00C93BE8">
              <w:rPr>
                <w:rFonts w:cs="Times New Roman"/>
                <w:color w:val="000000"/>
                <w:sz w:val="24"/>
                <w:szCs w:val="24"/>
              </w:rPr>
              <w:t xml:space="preserve"> được UBND tỉnh phê duyệt sử dụng trong </w:t>
            </w:r>
            <w:r w:rsidRPr="00C93BE8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các </w:t>
            </w:r>
            <w:r w:rsidRPr="00C93BE8">
              <w:rPr>
                <w:rFonts w:cs="Times New Roman"/>
                <w:color w:val="000000"/>
                <w:sz w:val="24"/>
                <w:szCs w:val="24"/>
              </w:rPr>
              <w:t>cơ sở giáo dục phổ thông trên địa bàn tỉnh Lâm Đồng</w:t>
            </w:r>
          </w:p>
          <w:bookmarkEnd w:id="0"/>
          <w:p w14:paraId="4D1061F3" w14:textId="120D209C" w:rsidR="006E1C48" w:rsidRPr="006E1C48" w:rsidRDefault="006E1C48" w:rsidP="006E1C48">
            <w:pPr>
              <w:spacing w:before="120"/>
              <w:ind w:firstLine="0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5670" w:type="dxa"/>
          </w:tcPr>
          <w:p w14:paraId="088A7A9A" w14:textId="77777777" w:rsidR="006E1C48" w:rsidRPr="006E1C48" w:rsidRDefault="006E1C48" w:rsidP="006E1C48">
            <w:pPr>
              <w:spacing w:before="240"/>
              <w:ind w:firstLine="0"/>
              <w:jc w:val="center"/>
              <w:rPr>
                <w:rFonts w:eastAsia="Calibri" w:cs="Times New Roman"/>
                <w:i/>
                <w:szCs w:val="28"/>
              </w:rPr>
            </w:pPr>
            <w:r w:rsidRPr="006E1C48"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2743D" wp14:editId="3B81F92A">
                      <wp:simplePos x="0" y="0"/>
                      <wp:positionH relativeFrom="column">
                        <wp:posOffset>649275</wp:posOffset>
                      </wp:positionH>
                      <wp:positionV relativeFrom="paragraph">
                        <wp:posOffset>32385</wp:posOffset>
                      </wp:positionV>
                      <wp:extent cx="21621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1898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55pt" to="22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E1C48">
              <w:rPr>
                <w:rFonts w:eastAsia="Calibri" w:cs="Times New Roman"/>
                <w:i/>
                <w:szCs w:val="28"/>
              </w:rPr>
              <w:t>Lâm Đồng, ngày     tháng 5 năm 2024</w:t>
            </w:r>
          </w:p>
        </w:tc>
      </w:tr>
    </w:tbl>
    <w:p w14:paraId="6A8BEF8B" w14:textId="425F5D88" w:rsidR="006E1C48" w:rsidRPr="006E1C48" w:rsidRDefault="006E1C48" w:rsidP="0015528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Kính gửi:</w:t>
      </w:r>
    </w:p>
    <w:p w14:paraId="15719917" w14:textId="77777777" w:rsidR="006E1C48" w:rsidRPr="006E1C48" w:rsidRDefault="006E1C48" w:rsidP="006E1C48">
      <w:pPr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- Phòng Giáo dục các huyện, thành </w:t>
      </w:r>
      <w:proofErr w:type="gramStart"/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phố;</w:t>
      </w:r>
      <w:proofErr w:type="gramEnd"/>
    </w:p>
    <w:p w14:paraId="420AC8EB" w14:textId="77777777" w:rsidR="006E1C48" w:rsidRPr="006E1C48" w:rsidRDefault="006E1C48" w:rsidP="006E1C48">
      <w:pPr>
        <w:spacing w:after="0" w:line="240" w:lineRule="auto"/>
        <w:ind w:left="288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- Trung tâm GDNN-GDTX các huyện, thành </w:t>
      </w:r>
      <w:proofErr w:type="gramStart"/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phố;</w:t>
      </w:r>
      <w:proofErr w:type="gramEnd"/>
    </w:p>
    <w:p w14:paraId="32CAB6BD" w14:textId="77777777" w:rsidR="006E1C48" w:rsidRPr="00C93BE8" w:rsidRDefault="006E1C48" w:rsidP="006E1C48">
      <w:pPr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- Các đơn vị trực thuộc Sở.</w:t>
      </w:r>
    </w:p>
    <w:p w14:paraId="683E6457" w14:textId="77777777" w:rsidR="00CC21F5" w:rsidRPr="006E1C48" w:rsidRDefault="00CC21F5" w:rsidP="006E1C48">
      <w:pPr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D1428F" w14:textId="77777777" w:rsidR="006E1C48" w:rsidRPr="006E1C48" w:rsidRDefault="006E1C48" w:rsidP="006E1C48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4C946DE2" w14:textId="7004F157" w:rsidR="006E1C48" w:rsidRPr="00C93BE8" w:rsidRDefault="00AE735E" w:rsidP="00AE4B74">
      <w:pPr>
        <w:spacing w:before="80" w:after="8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Thực hiện </w:t>
      </w:r>
      <w:r w:rsidR="006E1C48" w:rsidRPr="00C93B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Thông tư số 27/2023/TT-BGDĐT ngày 28/12/2023 của Bộ trưởng Bộ Giáo dục và Đào tạo quy định việc lựa chọn sách giáo khoa trong các cơ sở giáo dục phổ </w:t>
      </w:r>
      <w:proofErr w:type="gramStart"/>
      <w:r w:rsidR="006E1C48" w:rsidRPr="00C93B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thông;</w:t>
      </w:r>
      <w:proofErr w:type="gramEnd"/>
    </w:p>
    <w:p w14:paraId="3E74E52E" w14:textId="12CAB558" w:rsidR="00E242C3" w:rsidRDefault="00AB6587" w:rsidP="00AE4B74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C93BE8">
        <w:rPr>
          <w:rFonts w:ascii="Times New Roman" w:hAnsi="Times New Roman" w:cs="Times New Roman"/>
          <w:sz w:val="28"/>
          <w:szCs w:val="28"/>
        </w:rPr>
        <w:t xml:space="preserve">Căn cứ </w:t>
      </w:r>
      <w:r w:rsid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các quyết định của UBND tỉnh Lâm Đồng: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>Quyết định số 778/QĐ-UBND ngày 03/5/2024 về việc p</w:t>
      </w:r>
      <w:r w:rsidR="00C93BE8" w:rsidRPr="00C93BE8">
        <w:rPr>
          <w:rFonts w:ascii="Times New Roman" w:hAnsi="Times New Roman" w:cs="Times New Roman"/>
          <w:color w:val="000000"/>
          <w:sz w:val="28"/>
          <w:szCs w:val="28"/>
        </w:rPr>
        <w:t xml:space="preserve">hê duyệt </w:t>
      </w:r>
      <w:bookmarkStart w:id="1" w:name="_Hlk164946216"/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sách giáo khoa các môn học, hoạt động giáo dục lớp 5 và sách giáo khoa Tiếng Anh 5, Tiếng Pháp 4, Tiếng Trung Quốc 3, Tiếng Trung Quốc 4</w:t>
      </w:r>
      <w:bookmarkEnd w:id="1"/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sử dụng trong các cơ sở giáo dục phổ thông trên địa bàn tỉnh Lâm Đồng</w:t>
      </w:r>
      <w:r w:rsidR="00B047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;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>Quyết định số 783/QĐ-UBND ngày 04/5/2024 về phê duyệt Danh mục sách giáo khoa lớp 12 sử dụng trong các cơ sở giáo dục phổ thông trên địa bàn tỉnh Lâm Đồng</w:t>
      </w:r>
      <w:r w:rsidR="00B047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;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>Quyết định số 784/QĐ-UBND ngày 04/5/2024 về phê duyệt Danh mục sách giáo khoa lớp 9 sử dụng trong cơ sở giáo dục phổ thông trên địa bàn tỉnh Lâm Đồng</w:t>
      </w:r>
      <w:r w:rsidR="00E242C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B0473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</w:p>
    <w:p w14:paraId="6BB007A5" w14:textId="38BF2241" w:rsidR="00AB6587" w:rsidRDefault="00AB6587" w:rsidP="00AE4B74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BE8">
        <w:rPr>
          <w:rFonts w:ascii="Times New Roman" w:hAnsi="Times New Roman" w:cs="Times New Roman"/>
          <w:sz w:val="28"/>
          <w:szCs w:val="28"/>
        </w:rPr>
        <w:t xml:space="preserve">Sở Giáo dục và Đào tạo (GDĐT) </w:t>
      </w:r>
      <w:r w:rsidR="00E2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thông báo đến Phòng GDĐT các huyện, thành phố, các đơn vị trường học danh mục </w:t>
      </w:r>
      <w:r w:rsidR="00E242C3">
        <w:rPr>
          <w:rFonts w:ascii="Times New Roman" w:hAnsi="Times New Roman" w:cs="Times New Roman"/>
          <w:color w:val="000000"/>
          <w:spacing w:val="-2"/>
          <w:sz w:val="28"/>
          <w:szCs w:val="28"/>
        </w:rPr>
        <w:t>sách giáo khoa (SGK)</w:t>
      </w:r>
      <w:r w:rsidR="00E242C3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242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sử dụng trong các cơ sở giáo dục trên địa bàn tỉnh Lâm Đồng </w:t>
      </w:r>
      <w:r w:rsidR="00E242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được UBND tỉnh phê duyệt </w:t>
      </w:r>
      <w:r w:rsidR="00150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theo các quyết định nêu trên, đồng thời </w:t>
      </w:r>
      <w:r w:rsidR="00B04739">
        <w:rPr>
          <w:rFonts w:ascii="Times New Roman" w:hAnsi="Times New Roman" w:cs="Times New Roman"/>
          <w:sz w:val="28"/>
          <w:szCs w:val="28"/>
        </w:rPr>
        <w:t>đề nghị</w:t>
      </w:r>
      <w:r w:rsidRPr="00C93BE8">
        <w:rPr>
          <w:rFonts w:ascii="Times New Roman" w:hAnsi="Times New Roman" w:cs="Times New Roman"/>
          <w:sz w:val="28"/>
          <w:szCs w:val="28"/>
        </w:rPr>
        <w:t xml:space="preserve"> </w:t>
      </w:r>
      <w:r w:rsidR="00842372">
        <w:rPr>
          <w:rFonts w:ascii="Times New Roman" w:hAnsi="Times New Roman" w:cs="Times New Roman"/>
          <w:sz w:val="28"/>
          <w:szCs w:val="28"/>
        </w:rPr>
        <w:t xml:space="preserve">các đơn vị </w:t>
      </w:r>
      <w:r w:rsidR="00480554">
        <w:rPr>
          <w:rFonts w:ascii="Times New Roman" w:hAnsi="Times New Roman" w:cs="Times New Roman"/>
          <w:sz w:val="28"/>
          <w:szCs w:val="28"/>
        </w:rPr>
        <w:t xml:space="preserve">triển khai </w:t>
      </w:r>
      <w:r w:rsidR="00842372">
        <w:rPr>
          <w:rFonts w:ascii="Times New Roman" w:hAnsi="Times New Roman" w:cs="Times New Roman"/>
          <w:sz w:val="28"/>
          <w:szCs w:val="28"/>
        </w:rPr>
        <w:t xml:space="preserve">một số </w:t>
      </w:r>
      <w:r w:rsidR="001F08E6">
        <w:rPr>
          <w:rFonts w:ascii="Times New Roman" w:hAnsi="Times New Roman" w:cs="Times New Roman"/>
          <w:sz w:val="28"/>
          <w:szCs w:val="28"/>
        </w:rPr>
        <w:t>nội dung</w:t>
      </w:r>
      <w:r w:rsidRPr="00C93BE8"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44CF9A8D" w14:textId="37C058AD" w:rsidR="001F08E6" w:rsidRPr="001F08E6" w:rsidRDefault="000753C2" w:rsidP="00AE4B74">
      <w:pPr>
        <w:spacing w:before="80" w:after="8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1</w:t>
      </w:r>
      <w:r w:rsidR="00480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. </w:t>
      </w:r>
      <w:r w:rsidR="00AE73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Các </w:t>
      </w:r>
      <w:r w:rsidR="006A77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đơn vị trường học</w:t>
      </w:r>
      <w:r w:rsidR="00D172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căn cứ danh mục SGK của UBND tỉnh</w:t>
      </w:r>
      <w:r w:rsidR="003047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BF4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phê duyệt, </w:t>
      </w:r>
      <w:r w:rsidR="00E422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thông báo</w:t>
      </w:r>
      <w:r w:rsidR="007B03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1F08E6" w:rsidRPr="001F0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danh mục </w:t>
      </w:r>
      <w:r w:rsidR="00E42283">
        <w:rPr>
          <w:rFonts w:ascii="Times New Roman" w:hAnsi="Times New Roman" w:cs="Times New Roman"/>
          <w:color w:val="000000"/>
          <w:spacing w:val="-2"/>
          <w:sz w:val="28"/>
          <w:szCs w:val="28"/>
        </w:rPr>
        <w:t>SGK</w:t>
      </w:r>
      <w:r w:rsidR="00E42283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376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962A1B" w:rsidRP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đã được đơn vị </w:t>
      </w:r>
      <w:r w:rsid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trường học </w:t>
      </w:r>
      <w:r w:rsidR="005D4EC7" w:rsidRP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tổ chức </w:t>
      </w:r>
      <w:r w:rsidR="00962A1B" w:rsidRP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>lựa chọn</w:t>
      </w:r>
      <w:r w:rsid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>)</w:t>
      </w:r>
      <w:r w:rsidR="005D4E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1A5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sử dụng </w:t>
      </w:r>
      <w:r w:rsidR="00C116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trong năm học 2024 - 2025 </w:t>
      </w:r>
      <w:r w:rsidR="001F08E6" w:rsidRPr="001F0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đến giáo viên, học sinh, cha mẹ học sinh.</w:t>
      </w:r>
    </w:p>
    <w:p w14:paraId="34EADE82" w14:textId="25A759C1" w:rsidR="001F08E6" w:rsidRPr="001F08E6" w:rsidRDefault="000753C2" w:rsidP="007B6386">
      <w:pPr>
        <w:widowControl w:val="0"/>
        <w:spacing w:before="80" w:after="80" w:line="240" w:lineRule="auto"/>
        <w:ind w:firstLine="601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1F08E6" w:rsidRPr="001F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Các Phòng GDĐT tổng hợp số lượng đăng ký </w:t>
      </w:r>
      <w:r w:rsidR="006C4784">
        <w:rPr>
          <w:rFonts w:ascii="Times New Roman" w:hAnsi="Times New Roman" w:cs="Times New Roman"/>
          <w:color w:val="000000"/>
          <w:spacing w:val="-2"/>
          <w:sz w:val="28"/>
          <w:szCs w:val="28"/>
        </w:rPr>
        <w:t>SGK</w:t>
      </w:r>
      <w:r w:rsidR="006C4784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các môn học, hoạt động giáo dục lớp 5</w:t>
      </w:r>
      <w:r w:rsidR="006C4784">
        <w:rPr>
          <w:rFonts w:ascii="Times New Roman" w:hAnsi="Times New Roman" w:cs="Times New Roman"/>
          <w:color w:val="000000"/>
          <w:spacing w:val="-2"/>
          <w:sz w:val="28"/>
          <w:szCs w:val="28"/>
        </w:rPr>
        <w:t>, SGK</w:t>
      </w:r>
      <w:r w:rsidR="006C4784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Tiếng Anh 5, Tiếng Pháp 4, Tiếng Trung Quốc 3, Tiếng Trung Quốc 4</w:t>
      </w:r>
      <w:r w:rsidR="006C47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6C47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SGK lớp 9 </w:t>
      </w:r>
      <w:r w:rsidR="001F08E6" w:rsidRPr="001F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của các </w:t>
      </w:r>
      <w:r w:rsidR="007D7B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 vị trường học</w:t>
      </w:r>
      <w:r w:rsidR="00B5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D7B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 địa bàn</w:t>
      </w:r>
      <w:r w:rsidR="00737C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 w:rsidR="00B51FB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các đơn vị trực thuộc Sở và các trung tâm GDNN-GDTX </w:t>
      </w:r>
      <w:r w:rsidR="00737C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tổng hợp số lượng đăng ký SGK lớp 12 </w:t>
      </w:r>
      <w:r w:rsidR="00B726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gửi </w:t>
      </w:r>
      <w:r w:rsidR="001F08E6" w:rsidRPr="001F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về Sở GDĐT </w:t>
      </w:r>
      <w:r w:rsidR="00FD53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qua Phòng </w:t>
      </w:r>
      <w:r w:rsidR="00B7269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 dục T</w:t>
      </w:r>
      <w:r w:rsidR="00D7548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iểu học - Giáo dục Mầm non</w:t>
      </w:r>
      <w:r w:rsidR="00FD53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5334" w:rsidRPr="00DB5B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(đối vớp </w:t>
      </w:r>
      <w:r w:rsidR="006C47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cấp </w:t>
      </w:r>
      <w:r w:rsidR="007B638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</w:t>
      </w:r>
      <w:r w:rsidR="006C478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iểu học</w:t>
      </w:r>
      <w:r w:rsidR="00FD5334" w:rsidRPr="00DB5B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="00FD533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qua Phòng Giáo dục Trung học </w:t>
      </w:r>
      <w:r w:rsidR="00FD5334" w:rsidRPr="00DB5B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(đối với </w:t>
      </w:r>
      <w:r w:rsidR="007B638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cấp THCS, THPT</w:t>
      </w:r>
      <w:r w:rsidR="00FD5334" w:rsidRPr="00DB5BD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  <w:r w:rsidR="001F08E6" w:rsidRPr="001F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08E6" w:rsidRPr="001F08E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trước</w:t>
      </w:r>
      <w:r w:rsidR="001F08E6" w:rsidRPr="001F08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F08E6" w:rsidRPr="001F08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  <w:t xml:space="preserve">ngày </w:t>
      </w:r>
      <w:r w:rsidR="00E21C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>20</w:t>
      </w:r>
      <w:r w:rsidR="00B72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>/5/</w:t>
      </w:r>
      <w:r w:rsidR="001F08E6" w:rsidRPr="001F08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  <w:t>202</w:t>
      </w:r>
      <w:r w:rsidR="00B7269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>4</w:t>
      </w:r>
      <w:r w:rsidR="001923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 </w:t>
      </w:r>
      <w:r w:rsidR="00192399" w:rsidRPr="001923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>(bằng bản</w:t>
      </w:r>
      <w:r w:rsidR="000201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 giấy có</w:t>
      </w:r>
      <w:r w:rsidR="00192399" w:rsidRPr="001923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 dấu đỏ và nhập trực tiếp đăng ký số lượng </w:t>
      </w:r>
      <w:r w:rsidR="009C4D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SGK </w:t>
      </w:r>
      <w:r w:rsidR="00192399" w:rsidRPr="001923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trên hệ thống google drive. Đường link đăng </w:t>
      </w:r>
      <w:r w:rsidR="002D69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>ký</w:t>
      </w:r>
      <w:r w:rsidR="00192399" w:rsidRPr="0019239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vi-VN" w:bidi="vi-VN"/>
          <w14:ligatures w14:val="none"/>
        </w:rPr>
        <w:t xml:space="preserve"> sẽ gửi qua hộp thư điện tử của các đơn vị).</w:t>
      </w:r>
      <w:r w:rsidR="001F08E6" w:rsidRPr="001F08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  <w:t xml:space="preserve"> </w:t>
      </w:r>
    </w:p>
    <w:p w14:paraId="3166FD51" w14:textId="46F39031" w:rsidR="001F08E6" w:rsidRDefault="001F08E6" w:rsidP="00AE4B74">
      <w:pPr>
        <w:spacing w:before="80" w:after="80" w:line="240" w:lineRule="auto"/>
        <w:ind w:firstLine="601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F0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Trong quá trình tổ chức thực hiện nếu có khó khăn, vướng mắc, các đơn vị báo cáo về Sở GDĐT </w:t>
      </w:r>
      <w:r w:rsidRPr="001F08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(qua Phòng Giáo dục Tiểu học</w:t>
      </w:r>
      <w:r w:rsidR="002864E5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7B6386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-</w:t>
      </w:r>
      <w:r w:rsidR="002864E5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7B6386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Giáo dục Mầm non </w:t>
      </w:r>
      <w:r w:rsidRPr="001F08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đối với cấp Tiểu học</w:t>
      </w:r>
      <w:r w:rsidR="00A05E6F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,</w:t>
      </w:r>
      <w:r w:rsidRPr="001F08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Phòng Giáo dục Trung học đối với cấp THCS</w:t>
      </w:r>
      <w:r w:rsidR="00DB5BDB" w:rsidRPr="00A05E6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, THPT</w:t>
      </w:r>
      <w:r w:rsidRPr="001F08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)</w:t>
      </w:r>
      <w:r w:rsidRPr="001F08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để kịp thời giải quyết.</w:t>
      </w:r>
    </w:p>
    <w:p w14:paraId="666CB2FF" w14:textId="7DEC50D1" w:rsidR="00A36D6C" w:rsidRDefault="00A36D6C" w:rsidP="00A36D6C">
      <w:pPr>
        <w:pStyle w:val="BodyText"/>
        <w:shd w:val="clear" w:color="auto" w:fill="auto"/>
        <w:spacing w:before="80" w:after="80" w:line="240" w:lineRule="auto"/>
        <w:ind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36D6C"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A36D6C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Gửi kèm Quyết định số 778/QĐ-UBND, Quyết định số 783/QĐ-UBND, Quyết định số 784/QĐ-UBND của UBND tỉnh </w:t>
      </w:r>
      <w:r w:rsidR="00DA5988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L</w:t>
      </w:r>
      <w:r w:rsidRPr="00A36D6C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âm Đồng)</w:t>
      </w:r>
      <w:r w:rsidRPr="00A36D6C">
        <w:rPr>
          <w:rFonts w:ascii="Times New Roman" w:hAnsi="Times New Roman" w:cs="Times New Roman"/>
          <w:color w:val="000000"/>
          <w:spacing w:val="-4"/>
          <w:sz w:val="28"/>
          <w:szCs w:val="28"/>
        </w:rPr>
        <w:t>./.</w:t>
      </w:r>
    </w:p>
    <w:p w14:paraId="31B6A2F5" w14:textId="77777777" w:rsidR="007971D6" w:rsidRPr="007971D6" w:rsidRDefault="007971D6" w:rsidP="00A36D6C">
      <w:pPr>
        <w:pStyle w:val="BodyText"/>
        <w:shd w:val="clear" w:color="auto" w:fill="auto"/>
        <w:spacing w:before="80" w:after="80" w:line="240" w:lineRule="auto"/>
        <w:ind w:firstLine="709"/>
        <w:rPr>
          <w:rFonts w:ascii="Times New Roman" w:hAnsi="Times New Roman" w:cs="Times New Roman"/>
          <w:spacing w:val="-2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608"/>
      </w:tblGrid>
      <w:tr w:rsidR="007971D6" w:rsidRPr="007971D6" w14:paraId="4570328A" w14:textId="77777777" w:rsidTr="00EF300A">
        <w:tc>
          <w:tcPr>
            <w:tcW w:w="4785" w:type="dxa"/>
          </w:tcPr>
          <w:p w14:paraId="7CEF1CD3" w14:textId="77777777" w:rsidR="007971D6" w:rsidRP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Nơi nhận:</w:t>
            </w: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 </w:t>
            </w:r>
          </w:p>
          <w:p w14:paraId="19FE6AD0" w14:textId="77777777" w:rsidR="007971D6" w:rsidRP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 Như </w:t>
            </w:r>
            <w:proofErr w:type="gramStart"/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trên;</w:t>
            </w:r>
            <w:proofErr w:type="gramEnd"/>
          </w:p>
          <w:p w14:paraId="50546D7A" w14:textId="77777777" w:rsidR="007971D6" w:rsidRP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 Giám đốc, các Phó giám </w:t>
            </w:r>
            <w:proofErr w:type="gramStart"/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đốc;</w:t>
            </w:r>
            <w:proofErr w:type="gramEnd"/>
          </w:p>
          <w:p w14:paraId="51F8B8D6" w14:textId="7821EE6D" w:rsidR="007971D6" w:rsidRP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 Lưu: VT, GDTH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-GDMN</w:t>
            </w: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, GDTrH.</w:t>
            </w:r>
          </w:p>
        </w:tc>
        <w:tc>
          <w:tcPr>
            <w:tcW w:w="4786" w:type="dxa"/>
          </w:tcPr>
          <w:p w14:paraId="4DD7C993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KT. GIÁM ĐỐC</w:t>
            </w:r>
          </w:p>
          <w:p w14:paraId="6A5CF274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PHÓ GIÁM ĐỐC</w:t>
            </w:r>
          </w:p>
          <w:p w14:paraId="0ACE351E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D885BC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48F3BDD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F85A76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B33E27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643D79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974CF6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Trần Đức Lợi</w:t>
            </w:r>
          </w:p>
        </w:tc>
      </w:tr>
    </w:tbl>
    <w:p w14:paraId="11D2FE26" w14:textId="77777777" w:rsidR="00A36D6C" w:rsidRPr="001F08E6" w:rsidRDefault="00A36D6C" w:rsidP="00AE4B74">
      <w:pPr>
        <w:spacing w:before="80" w:after="80" w:line="240" w:lineRule="auto"/>
        <w:ind w:firstLine="601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A36D6C" w:rsidRPr="001F08E6" w:rsidSect="00AF3E0E">
      <w:headerReference w:type="default" r:id="rId6"/>
      <w:pgSz w:w="11906" w:h="16838" w:code="9"/>
      <w:pgMar w:top="1134" w:right="1134" w:bottom="1134" w:left="1560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761C" w14:textId="77777777" w:rsidR="00AF3E0E" w:rsidRDefault="00AF3E0E" w:rsidP="00981052">
      <w:pPr>
        <w:spacing w:after="0" w:line="240" w:lineRule="auto"/>
      </w:pPr>
      <w:r>
        <w:separator/>
      </w:r>
    </w:p>
  </w:endnote>
  <w:endnote w:type="continuationSeparator" w:id="0">
    <w:p w14:paraId="3A421E4D" w14:textId="77777777" w:rsidR="00AF3E0E" w:rsidRDefault="00AF3E0E" w:rsidP="009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D9BE" w14:textId="77777777" w:rsidR="00AF3E0E" w:rsidRDefault="00AF3E0E" w:rsidP="00981052">
      <w:pPr>
        <w:spacing w:after="0" w:line="240" w:lineRule="auto"/>
      </w:pPr>
      <w:r>
        <w:separator/>
      </w:r>
    </w:p>
  </w:footnote>
  <w:footnote w:type="continuationSeparator" w:id="0">
    <w:p w14:paraId="2068A1E4" w14:textId="77777777" w:rsidR="00AF3E0E" w:rsidRDefault="00AF3E0E" w:rsidP="0098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271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1B294" w14:textId="42D6994C" w:rsidR="00981052" w:rsidRDefault="009810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1B47F" w14:textId="77777777" w:rsidR="00981052" w:rsidRDefault="00981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48"/>
    <w:rsid w:val="000143DC"/>
    <w:rsid w:val="00020167"/>
    <w:rsid w:val="00032E4A"/>
    <w:rsid w:val="000342AB"/>
    <w:rsid w:val="00044C43"/>
    <w:rsid w:val="000753C2"/>
    <w:rsid w:val="001209D3"/>
    <w:rsid w:val="001509DA"/>
    <w:rsid w:val="0015528D"/>
    <w:rsid w:val="00186CA0"/>
    <w:rsid w:val="00192399"/>
    <w:rsid w:val="001A5841"/>
    <w:rsid w:val="001B3BA2"/>
    <w:rsid w:val="001E751D"/>
    <w:rsid w:val="001F08E6"/>
    <w:rsid w:val="002024FB"/>
    <w:rsid w:val="00223C32"/>
    <w:rsid w:val="002864E5"/>
    <w:rsid w:val="002D691F"/>
    <w:rsid w:val="003047B4"/>
    <w:rsid w:val="003A05E9"/>
    <w:rsid w:val="0042647D"/>
    <w:rsid w:val="00427376"/>
    <w:rsid w:val="0045542C"/>
    <w:rsid w:val="00480554"/>
    <w:rsid w:val="004A7B52"/>
    <w:rsid w:val="004E286D"/>
    <w:rsid w:val="005D4EC7"/>
    <w:rsid w:val="006A7738"/>
    <w:rsid w:val="006B3919"/>
    <w:rsid w:val="006C4784"/>
    <w:rsid w:val="006E1C48"/>
    <w:rsid w:val="007323CE"/>
    <w:rsid w:val="00737C34"/>
    <w:rsid w:val="00756E4B"/>
    <w:rsid w:val="007971D6"/>
    <w:rsid w:val="007B030C"/>
    <w:rsid w:val="007B6386"/>
    <w:rsid w:val="007C0C5D"/>
    <w:rsid w:val="007D7B87"/>
    <w:rsid w:val="00822503"/>
    <w:rsid w:val="00842372"/>
    <w:rsid w:val="008838F3"/>
    <w:rsid w:val="00895341"/>
    <w:rsid w:val="008A301D"/>
    <w:rsid w:val="008D5CDA"/>
    <w:rsid w:val="008E6383"/>
    <w:rsid w:val="00905FB9"/>
    <w:rsid w:val="00933B51"/>
    <w:rsid w:val="00962A1B"/>
    <w:rsid w:val="00981052"/>
    <w:rsid w:val="009C4DDD"/>
    <w:rsid w:val="009D7118"/>
    <w:rsid w:val="00A05E6F"/>
    <w:rsid w:val="00A3087E"/>
    <w:rsid w:val="00A36D6C"/>
    <w:rsid w:val="00A53CC4"/>
    <w:rsid w:val="00A84077"/>
    <w:rsid w:val="00AB6587"/>
    <w:rsid w:val="00AE4B74"/>
    <w:rsid w:val="00AE735E"/>
    <w:rsid w:val="00AF3E0E"/>
    <w:rsid w:val="00B04739"/>
    <w:rsid w:val="00B1452A"/>
    <w:rsid w:val="00B402EC"/>
    <w:rsid w:val="00B51FB3"/>
    <w:rsid w:val="00B72037"/>
    <w:rsid w:val="00B72692"/>
    <w:rsid w:val="00B864FC"/>
    <w:rsid w:val="00BB12AC"/>
    <w:rsid w:val="00BF4A03"/>
    <w:rsid w:val="00C02EFC"/>
    <w:rsid w:val="00C116E1"/>
    <w:rsid w:val="00C43CF5"/>
    <w:rsid w:val="00C93BE8"/>
    <w:rsid w:val="00CC21F5"/>
    <w:rsid w:val="00D172C5"/>
    <w:rsid w:val="00D44F4C"/>
    <w:rsid w:val="00D517FC"/>
    <w:rsid w:val="00D52C0B"/>
    <w:rsid w:val="00D5573F"/>
    <w:rsid w:val="00D75482"/>
    <w:rsid w:val="00DA5988"/>
    <w:rsid w:val="00DB4199"/>
    <w:rsid w:val="00DB5BDB"/>
    <w:rsid w:val="00E21C53"/>
    <w:rsid w:val="00E242C3"/>
    <w:rsid w:val="00E42283"/>
    <w:rsid w:val="00E91F66"/>
    <w:rsid w:val="00EF00BF"/>
    <w:rsid w:val="00EF6179"/>
    <w:rsid w:val="00F01B8E"/>
    <w:rsid w:val="00F106C7"/>
    <w:rsid w:val="00F129F1"/>
    <w:rsid w:val="00F32B2C"/>
    <w:rsid w:val="00FC747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4D10"/>
  <w15:chartTrackingRefBased/>
  <w15:docId w15:val="{4E1DCF58-D756-407A-9077-A0D6642E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4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6E1C48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A36D6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36D6C"/>
    <w:pPr>
      <w:widowControl w:val="0"/>
      <w:shd w:val="clear" w:color="auto" w:fill="FFFFFF"/>
      <w:spacing w:after="100" w:line="302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6D6C"/>
  </w:style>
  <w:style w:type="paragraph" w:styleId="Header">
    <w:name w:val="header"/>
    <w:basedOn w:val="Normal"/>
    <w:link w:val="Head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52"/>
  </w:style>
  <w:style w:type="paragraph" w:styleId="Footer">
    <w:name w:val="footer"/>
    <w:basedOn w:val="Normal"/>
    <w:link w:val="Foot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Thanh</dc:creator>
  <cp:keywords/>
  <dc:description/>
  <cp:lastModifiedBy>Nguyễn Văn Thanh</cp:lastModifiedBy>
  <cp:revision>50</cp:revision>
  <cp:lastPrinted>2024-05-07T08:12:00Z</cp:lastPrinted>
  <dcterms:created xsi:type="dcterms:W3CDTF">2024-05-07T02:50:00Z</dcterms:created>
  <dcterms:modified xsi:type="dcterms:W3CDTF">2024-05-07T10:04:00Z</dcterms:modified>
</cp:coreProperties>
</file>